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50440" w14:textId="0A00BA7D" w:rsidR="001453AD" w:rsidRDefault="001453AD" w:rsidP="001453AD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2650731" wp14:editId="15C17C51">
            <wp:simplePos x="0" y="0"/>
            <wp:positionH relativeFrom="column">
              <wp:posOffset>-533400</wp:posOffset>
            </wp:positionH>
            <wp:positionV relativeFrom="paragraph">
              <wp:posOffset>-695325</wp:posOffset>
            </wp:positionV>
            <wp:extent cx="2682240" cy="1085215"/>
            <wp:effectExtent l="0" t="0" r="3810" b="635"/>
            <wp:wrapNone/>
            <wp:docPr id="10461523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83D433" w14:textId="77777777" w:rsidR="001453AD" w:rsidRDefault="001453AD" w:rsidP="001453AD">
      <w:pPr>
        <w:rPr>
          <w:b/>
          <w:bCs/>
        </w:rPr>
      </w:pPr>
    </w:p>
    <w:p w14:paraId="028F4E62" w14:textId="3ACADCC2" w:rsidR="001453AD" w:rsidRDefault="001453AD" w:rsidP="001453AD">
      <w:pPr>
        <w:rPr>
          <w:b/>
          <w:bCs/>
          <w:sz w:val="32"/>
          <w:szCs w:val="32"/>
        </w:rPr>
      </w:pPr>
      <w:r w:rsidRPr="001453AD">
        <w:rPr>
          <w:b/>
          <w:bCs/>
          <w:sz w:val="32"/>
          <w:szCs w:val="32"/>
        </w:rPr>
        <w:t>Subsidy Fund for TCTC Annual Conference 2026</w:t>
      </w:r>
    </w:p>
    <w:p w14:paraId="475B717C" w14:textId="77777777" w:rsidR="001453AD" w:rsidRPr="001453AD" w:rsidRDefault="001453AD" w:rsidP="001453AD">
      <w:pPr>
        <w:rPr>
          <w:b/>
          <w:bCs/>
          <w:sz w:val="32"/>
          <w:szCs w:val="32"/>
        </w:rPr>
      </w:pPr>
    </w:p>
    <w:p w14:paraId="4EBEC06B" w14:textId="77777777" w:rsidR="001453AD" w:rsidRPr="001453AD" w:rsidRDefault="001453AD" w:rsidP="001453AD">
      <w:r w:rsidRPr="001453AD">
        <w:t>We want to make the TCTC Annual Conference as accessible as possible. Thanks to the generosity of donations, a Subsidy Fund is available to help those who may not otherwise be able to attend.</w:t>
      </w:r>
    </w:p>
    <w:p w14:paraId="06E8B945" w14:textId="77777777" w:rsidR="001453AD" w:rsidRPr="001453AD" w:rsidRDefault="001453AD" w:rsidP="001453AD">
      <w:r w:rsidRPr="001453AD">
        <w:t>If the cost of a conference ticket is a barrier, we encourage you to apply. The fund is open to anyone experiencing financial hardship, including those on a low income, receiving benefits, without organisational support, or with no other source of funding. Every application will be considered confidentially by the TCTC Board.</w:t>
      </w:r>
    </w:p>
    <w:p w14:paraId="291841DE" w14:textId="77777777" w:rsidR="001453AD" w:rsidRPr="001453AD" w:rsidRDefault="001453AD" w:rsidP="001453AD">
      <w:r w:rsidRPr="001453AD">
        <w:t>As the fund is supported by donations, the level of subsidy available will vary depending on the funds available at the time of your application.</w:t>
      </w:r>
    </w:p>
    <w:p w14:paraId="22A3A529" w14:textId="66E1D0AB" w:rsidR="001453AD" w:rsidRPr="001453AD" w:rsidRDefault="001453AD" w:rsidP="001453AD">
      <w:r w:rsidRPr="001453AD">
        <w:t xml:space="preserve">If you would like to be considered, please </w:t>
      </w:r>
      <w:r>
        <w:t>email admin@therapeuticcommunities.org, and a form will be sent over for you to complete</w:t>
      </w:r>
      <w:r w:rsidRPr="001453AD">
        <w:t>. Once your application has been reviewed, we will contact you with the outcome and, if successful, your conference ticket discount will be processed manually.</w:t>
      </w:r>
    </w:p>
    <w:p w14:paraId="3E36F7D9" w14:textId="77777777" w:rsidR="00644503" w:rsidRDefault="00644503"/>
    <w:sectPr w:rsidR="006445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AD"/>
    <w:rsid w:val="001453AD"/>
    <w:rsid w:val="00644503"/>
    <w:rsid w:val="006A43A8"/>
    <w:rsid w:val="00E7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A0492"/>
  <w15:chartTrackingRefBased/>
  <w15:docId w15:val="{1276E34B-F106-40E2-B867-C597AB97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5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3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3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3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3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3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3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53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3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3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3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3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53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5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843</Characters>
  <Application>Microsoft Office Word</Application>
  <DocSecurity>0</DocSecurity>
  <Lines>15</Lines>
  <Paragraphs>6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Hill</dc:creator>
  <cp:keywords/>
  <dc:description/>
  <cp:lastModifiedBy>Alex Hill</cp:lastModifiedBy>
  <cp:revision>1</cp:revision>
  <dcterms:created xsi:type="dcterms:W3CDTF">2026-07-08T08:45:00Z</dcterms:created>
  <dcterms:modified xsi:type="dcterms:W3CDTF">2026-07-08T08:47:00Z</dcterms:modified>
</cp:coreProperties>
</file>